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C14" w:rsidRDefault="007D2C14">
      <w:pPr>
        <w:spacing w:line="640" w:lineRule="exact"/>
        <w:rPr>
          <w:rFonts w:ascii="宋体" w:hAnsi="宋体"/>
          <w:sz w:val="28"/>
          <w:szCs w:val="28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114F47">
      <w:pPr>
        <w:spacing w:line="640" w:lineRule="exact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       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2016年部门决算</w:t>
      </w: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7D2C14" w:rsidRDefault="00114F47">
      <w:pPr>
        <w:spacing w:line="64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单位名称：</w:t>
      </w:r>
      <w:r>
        <w:rPr>
          <w:rFonts w:ascii="黑体" w:eastAsia="黑体" w:hAnsi="黑体" w:cs="黑体" w:hint="eastAsia"/>
          <w:sz w:val="36"/>
          <w:szCs w:val="36"/>
        </w:rPr>
        <w:t>交城县人民医院</w:t>
      </w:r>
    </w:p>
    <w:p w:rsidR="007D2C14" w:rsidRDefault="007D2C14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:rsidR="007D2C14" w:rsidRDefault="00114F47">
      <w:pPr>
        <w:spacing w:line="64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二〇一七年八月三十日</w:t>
      </w:r>
    </w:p>
    <w:p w:rsidR="007D2C14" w:rsidRDefault="007D2C14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:rsidR="007D2C14" w:rsidRDefault="007D2C14">
      <w:pPr>
        <w:spacing w:line="640" w:lineRule="exact"/>
        <w:rPr>
          <w:rFonts w:ascii="宋体" w:hAnsi="宋体" w:cs="宋体"/>
          <w:b/>
          <w:bCs/>
          <w:sz w:val="44"/>
          <w:szCs w:val="44"/>
        </w:rPr>
      </w:pPr>
    </w:p>
    <w:p w:rsidR="007D2C14" w:rsidRDefault="007D2C14">
      <w:pPr>
        <w:spacing w:line="6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:rsidR="007D2C14" w:rsidRDefault="00114F47">
      <w:pPr>
        <w:spacing w:line="640" w:lineRule="exact"/>
        <w:ind w:firstLineChars="200" w:firstLine="643"/>
        <w:rPr>
          <w:rFonts w:ascii="楷体_GB2312" w:eastAsia="楷体_GB2312" w:hAnsi="仿宋_GB2312" w:cs="仿宋_GB2312"/>
          <w:b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（一）部门机构设置、职能</w:t>
      </w:r>
    </w:p>
    <w:p w:rsidR="007D2C14" w:rsidRDefault="00114F47">
      <w:pPr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本单位内设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42</w:t>
      </w:r>
      <w:r>
        <w:rPr>
          <w:rFonts w:ascii="仿宋_GB2312" w:eastAsia="仿宋_GB2312" w:hAnsi="仿宋_GB2312" w:cs="仿宋_GB2312" w:hint="eastAsia"/>
          <w:sz w:val="32"/>
          <w:szCs w:val="32"/>
        </w:rPr>
        <w:t>个科室，主要工作职责是：集医疗，教学，科研，预防，保健为一体的综合性二级甲等医院。</w:t>
      </w:r>
    </w:p>
    <w:p w:rsidR="007D2C14" w:rsidRDefault="00114F47">
      <w:pPr>
        <w:spacing w:line="640" w:lineRule="exact"/>
        <w:ind w:firstLineChars="200" w:firstLine="643"/>
        <w:rPr>
          <w:rFonts w:ascii="楷体_GB2312" w:eastAsia="楷体_GB2312" w:hAnsi="仿宋_GB2312" w:cs="仿宋_GB2312"/>
          <w:b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（二）人员构成情况</w:t>
      </w:r>
    </w:p>
    <w:p w:rsidR="007D2C14" w:rsidRDefault="00114F47">
      <w:pPr>
        <w:spacing w:line="6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1、本单位编制</w:t>
      </w:r>
      <w:r>
        <w:rPr>
          <w:rFonts w:ascii="仿宋_GB2312" w:eastAsia="仿宋_GB2312" w:hAnsi="仿宋_GB2312" w:cs="仿宋_GB2312" w:hint="eastAsia"/>
          <w:bCs/>
          <w:sz w:val="32"/>
          <w:szCs w:val="32"/>
          <w:u w:val="single"/>
        </w:rPr>
        <w:t xml:space="preserve">416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人，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实际单位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在职人员</w:t>
      </w:r>
      <w:r>
        <w:rPr>
          <w:rFonts w:ascii="仿宋_GB2312" w:eastAsia="仿宋_GB2312" w:hAnsi="仿宋_GB2312" w:cs="仿宋_GB2312" w:hint="eastAsia"/>
          <w:bCs/>
          <w:sz w:val="32"/>
          <w:szCs w:val="32"/>
          <w:u w:val="single"/>
        </w:rPr>
        <w:t>315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人，离退休人员</w:t>
      </w:r>
      <w:r>
        <w:rPr>
          <w:rFonts w:ascii="仿宋_GB2312" w:eastAsia="仿宋_GB2312" w:hAnsi="仿宋_GB2312" w:cs="仿宋_GB2312" w:hint="eastAsia"/>
          <w:bCs/>
          <w:sz w:val="32"/>
          <w:szCs w:val="32"/>
          <w:u w:val="single"/>
        </w:rPr>
        <w:t xml:space="preserve"> 97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人，退职1人，遗属补助7人。</w:t>
      </w:r>
    </w:p>
    <w:p w:rsidR="007D2C14" w:rsidRDefault="00114F47">
      <w:pPr>
        <w:spacing w:line="640" w:lineRule="exact"/>
        <w:ind w:firstLine="640"/>
        <w:jc w:val="left"/>
        <w:rPr>
          <w:rFonts w:ascii="黑体" w:eastAsia="黑体" w:hAnsi="仿宋_GB2312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二、2016年部门决算情况</w:t>
      </w:r>
    </w:p>
    <w:p w:rsidR="007D2C14" w:rsidRDefault="00114F47">
      <w:pPr>
        <w:numPr>
          <w:ilvl w:val="0"/>
          <w:numId w:val="1"/>
        </w:numPr>
        <w:spacing w:line="640" w:lineRule="exact"/>
        <w:ind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本年收入：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共计150773691.97元，其中：事业收入：121266501.49，财政拨款收入：29507190.48元。上年收入137107332.13元，其中事业收入：107287684.43，财政拨款收入：29819648。本年比上年增加13666359.84元，其中事业收入增加13978817.06，财政拨款减少212457.52，减少原因养老金个人部分财政扣回。</w:t>
      </w:r>
    </w:p>
    <w:p w:rsidR="007D2C14" w:rsidRDefault="00114F47">
      <w:pPr>
        <w:numPr>
          <w:ilvl w:val="0"/>
          <w:numId w:val="1"/>
        </w:numPr>
        <w:spacing w:line="640" w:lineRule="exact"/>
        <w:ind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本年支出：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共计,150773691.97元，上年支出134334074.21，本年比上年多支出16439617.76元；本年财政拨款支出29507190.48元，本年年初预算23439907元，调整预算数29507190.48元。</w:t>
      </w:r>
    </w:p>
    <w:p w:rsidR="007D2C14" w:rsidRDefault="00114F47">
      <w:pPr>
        <w:spacing w:line="6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 xml:space="preserve">    1、人员经费支出23537190.48元。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主要是在职人员的基本工、岗位津贴、生活补贴、奖励工资、取暖补贴等。离退休费、住房公积金、福利费、遗属补助等。</w:t>
      </w:r>
    </w:p>
    <w:p w:rsidR="007D2C14" w:rsidRDefault="00114F47">
      <w:pPr>
        <w:spacing w:line="64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lastRenderedPageBreak/>
        <w:t xml:space="preserve">    2、日常公用经费支出3170000元。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用于药品零差补。</w:t>
      </w:r>
    </w:p>
    <w:p w:rsidR="007D2C14" w:rsidRDefault="00114F47">
      <w:pPr>
        <w:spacing w:line="640" w:lineRule="exact"/>
        <w:ind w:firstLine="642"/>
        <w:jc w:val="left"/>
        <w:rPr>
          <w:rFonts w:ascii="楷体_GB2312" w:eastAsia="楷体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3、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其他资本性支出2800000元。</w:t>
      </w:r>
      <w:r>
        <w:rPr>
          <w:rFonts w:ascii="楷体_GB2312" w:eastAsia="楷体_GB2312" w:hAnsi="仿宋_GB2312" w:cs="仿宋_GB2312" w:hint="eastAsia"/>
          <w:sz w:val="32"/>
          <w:szCs w:val="32"/>
        </w:rPr>
        <w:t>用于专用设备购置。</w:t>
      </w:r>
    </w:p>
    <w:p w:rsidR="007D2C14" w:rsidRDefault="00114F47">
      <w:pPr>
        <w:spacing w:line="640" w:lineRule="exact"/>
        <w:ind w:firstLine="640"/>
        <w:jc w:val="left"/>
        <w:rPr>
          <w:rFonts w:ascii="黑体" w:eastAsia="黑体" w:hAnsi="仿宋_GB2312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三、其他说明</w:t>
      </w:r>
    </w:p>
    <w:p w:rsidR="007D2C14" w:rsidRDefault="00114F47">
      <w:pPr>
        <w:spacing w:line="640" w:lineRule="exact"/>
        <w:ind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1、“三公”经费支出说明：本年度无“三公”经费支出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上年度无“三公”经费支出，和上年度相比无增减。</w:t>
      </w:r>
    </w:p>
    <w:p w:rsidR="004F3784" w:rsidRDefault="00114F47">
      <w:pPr>
        <w:spacing w:line="640" w:lineRule="exact"/>
        <w:ind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2、机关运行经费</w:t>
      </w:r>
      <w:r w:rsidR="004F3784">
        <w:rPr>
          <w:rFonts w:ascii="仿宋_GB2312" w:eastAsia="仿宋_GB2312" w:hAnsi="仿宋_GB2312" w:cs="仿宋_GB2312" w:hint="eastAsia"/>
          <w:kern w:val="0"/>
          <w:sz w:val="32"/>
          <w:szCs w:val="32"/>
        </w:rPr>
        <w:t>说明：本年度</w:t>
      </w:r>
      <w:proofErr w:type="gramStart"/>
      <w:r w:rsidR="004F3784">
        <w:rPr>
          <w:rFonts w:ascii="仿宋_GB2312" w:eastAsia="仿宋_GB2312" w:hAnsi="仿宋_GB2312" w:cs="仿宋_GB2312" w:hint="eastAsia"/>
          <w:kern w:val="0"/>
          <w:sz w:val="32"/>
          <w:szCs w:val="32"/>
        </w:rPr>
        <w:t>无机关</w:t>
      </w:r>
      <w:proofErr w:type="gramEnd"/>
      <w:r w:rsidR="004F3784">
        <w:rPr>
          <w:rFonts w:ascii="仿宋_GB2312" w:eastAsia="仿宋_GB2312" w:hAnsi="仿宋_GB2312" w:cs="仿宋_GB2312" w:hint="eastAsia"/>
          <w:kern w:val="0"/>
          <w:sz w:val="32"/>
          <w:szCs w:val="32"/>
        </w:rPr>
        <w:t>运行经费，上年度</w:t>
      </w:r>
      <w:proofErr w:type="gramStart"/>
      <w:r w:rsidR="004F3784">
        <w:rPr>
          <w:rFonts w:ascii="仿宋_GB2312" w:eastAsia="仿宋_GB2312" w:hAnsi="仿宋_GB2312" w:cs="仿宋_GB2312" w:hint="eastAsia"/>
          <w:kern w:val="0"/>
          <w:sz w:val="32"/>
          <w:szCs w:val="32"/>
        </w:rPr>
        <w:t>无机关</w:t>
      </w:r>
      <w:proofErr w:type="gramEnd"/>
      <w:r w:rsidR="004F3784">
        <w:rPr>
          <w:rFonts w:ascii="仿宋_GB2312" w:eastAsia="仿宋_GB2312" w:hAnsi="仿宋_GB2312" w:cs="仿宋_GB2312" w:hint="eastAsia"/>
          <w:kern w:val="0"/>
          <w:sz w:val="32"/>
          <w:szCs w:val="32"/>
        </w:rPr>
        <w:t>运行经费</w:t>
      </w:r>
      <w:r w:rsidR="004F378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，和上年度相比无增减。</w:t>
      </w:r>
    </w:p>
    <w:p w:rsidR="007D2C14" w:rsidRDefault="00114F47">
      <w:pPr>
        <w:spacing w:line="640" w:lineRule="exact"/>
        <w:ind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3、政府采购支出</w:t>
      </w:r>
      <w:r w:rsidR="004F378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：本年度无政府采购支出，上年度无政府采购支出，和上年度相比无增减。</w:t>
      </w:r>
    </w:p>
    <w:p w:rsidR="007D2C14" w:rsidRDefault="00114F47">
      <w:pPr>
        <w:spacing w:line="640" w:lineRule="exact"/>
        <w:ind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4、政府采购支出</w:t>
      </w:r>
      <w:r w:rsidR="004F378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：本年度无政府采购支出，上年度无政府采购支出，和上年度相比无增减。</w:t>
      </w:r>
    </w:p>
    <w:p w:rsidR="00E11C04" w:rsidRDefault="00114F47" w:rsidP="00E11C04">
      <w:pPr>
        <w:spacing w:line="640" w:lineRule="exact"/>
        <w:ind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5、国有资产占用情况</w:t>
      </w:r>
      <w:r w:rsidR="004F378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</w:t>
      </w:r>
      <w:r w:rsidR="00E11C0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本年度无国有资产占用情况，上年度无国有资产占用情况，和上年度相比无增减。</w:t>
      </w:r>
    </w:p>
    <w:p w:rsidR="007D2C14" w:rsidRDefault="007D2C14">
      <w:pPr>
        <w:rPr>
          <w:b/>
          <w:bCs/>
          <w:sz w:val="36"/>
          <w:szCs w:val="36"/>
        </w:rPr>
      </w:pPr>
    </w:p>
    <w:p w:rsidR="007D2C14" w:rsidRDefault="007D2C14">
      <w:pPr>
        <w:rPr>
          <w:b/>
          <w:bCs/>
          <w:sz w:val="36"/>
          <w:szCs w:val="36"/>
        </w:rPr>
      </w:pPr>
    </w:p>
    <w:p w:rsidR="007D2C14" w:rsidRDefault="007D2C14">
      <w:pPr>
        <w:rPr>
          <w:b/>
          <w:bCs/>
          <w:sz w:val="36"/>
          <w:szCs w:val="36"/>
        </w:rPr>
      </w:pPr>
    </w:p>
    <w:p w:rsidR="007D2C14" w:rsidRDefault="007D2C14">
      <w:pPr>
        <w:rPr>
          <w:rFonts w:hint="eastAsia"/>
          <w:b/>
          <w:bCs/>
          <w:sz w:val="36"/>
          <w:szCs w:val="36"/>
        </w:rPr>
      </w:pPr>
    </w:p>
    <w:p w:rsidR="007D2C14" w:rsidRDefault="00E11C04" w:rsidP="00E11C04">
      <w:pPr>
        <w:ind w:firstLineChars="1100" w:firstLine="3975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单位负责人：张彦军</w:t>
      </w:r>
    </w:p>
    <w:p w:rsidR="007D2C14" w:rsidRDefault="00E11C04">
      <w:pPr>
        <w:ind w:firstLineChars="1400" w:firstLine="506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</w:t>
      </w:r>
      <w:r>
        <w:rPr>
          <w:b/>
          <w:bCs/>
          <w:sz w:val="36"/>
          <w:szCs w:val="36"/>
        </w:rPr>
        <w:t>017</w:t>
      </w:r>
      <w:r w:rsidR="00114F47">
        <w:rPr>
          <w:rFonts w:hint="eastAsia"/>
          <w:b/>
          <w:bCs/>
          <w:sz w:val="36"/>
          <w:szCs w:val="36"/>
        </w:rPr>
        <w:t>年</w:t>
      </w:r>
      <w:r w:rsidR="00114F47">
        <w:rPr>
          <w:rFonts w:hint="eastAsia"/>
          <w:b/>
          <w:bCs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>8</w:t>
      </w:r>
      <w:r w:rsidR="00114F47">
        <w:rPr>
          <w:rFonts w:hint="eastAsia"/>
          <w:b/>
          <w:bCs/>
          <w:sz w:val="36"/>
          <w:szCs w:val="36"/>
        </w:rPr>
        <w:t xml:space="preserve"> </w:t>
      </w:r>
      <w:r w:rsidR="00114F47">
        <w:rPr>
          <w:rFonts w:hint="eastAsia"/>
          <w:b/>
          <w:bCs/>
          <w:sz w:val="36"/>
          <w:szCs w:val="36"/>
        </w:rPr>
        <w:t>月</w:t>
      </w:r>
      <w:r>
        <w:rPr>
          <w:b/>
          <w:bCs/>
          <w:sz w:val="36"/>
          <w:szCs w:val="36"/>
        </w:rPr>
        <w:t>30</w:t>
      </w:r>
      <w:bookmarkStart w:id="0" w:name="_GoBack"/>
      <w:bookmarkEnd w:id="0"/>
      <w:r w:rsidR="00114F47">
        <w:rPr>
          <w:rFonts w:hint="eastAsia"/>
          <w:b/>
          <w:bCs/>
          <w:sz w:val="36"/>
          <w:szCs w:val="36"/>
        </w:rPr>
        <w:t>日</w:t>
      </w:r>
    </w:p>
    <w:sectPr w:rsidR="007D2C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55E2B"/>
    <w:multiLevelType w:val="singleLevel"/>
    <w:tmpl w:val="57D55E2B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14"/>
    <w:rsid w:val="00114F47"/>
    <w:rsid w:val="004F3784"/>
    <w:rsid w:val="007D2C14"/>
    <w:rsid w:val="00E11C04"/>
    <w:rsid w:val="0B8D3106"/>
    <w:rsid w:val="0DC219E7"/>
    <w:rsid w:val="57480FC7"/>
    <w:rsid w:val="69696602"/>
    <w:rsid w:val="6B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5540A1-946E-4A13-A22D-565C0AD5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 锦波</cp:lastModifiedBy>
  <cp:revision>4</cp:revision>
  <dcterms:created xsi:type="dcterms:W3CDTF">2014-10-29T12:08:00Z</dcterms:created>
  <dcterms:modified xsi:type="dcterms:W3CDTF">2018-11-13T02:23:00Z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